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1540" w14:textId="77777777" w:rsidR="002A5D9D" w:rsidRDefault="002A5D9D" w:rsidP="006174C2">
      <w:pPr>
        <w:jc w:val="center"/>
        <w:rPr>
          <w:rFonts w:ascii="Arial" w:hAnsi="Arial" w:cs="Arial"/>
          <w:b/>
          <w:sz w:val="36"/>
          <w:szCs w:val="23"/>
        </w:rPr>
      </w:pPr>
    </w:p>
    <w:p w14:paraId="4719C81C" w14:textId="28E91A48" w:rsidR="006174C2" w:rsidRPr="004E07AC" w:rsidRDefault="00AD70B5" w:rsidP="006174C2">
      <w:pPr>
        <w:jc w:val="center"/>
        <w:rPr>
          <w:rFonts w:ascii="Arial" w:hAnsi="Arial" w:cs="Arial"/>
          <w:b/>
          <w:sz w:val="36"/>
        </w:rPr>
      </w:pPr>
      <w:r w:rsidRPr="004E07AC">
        <w:rPr>
          <w:rFonts w:ascii="Arial" w:hAnsi="Arial" w:cs="Arial"/>
          <w:b/>
          <w:sz w:val="36"/>
          <w:szCs w:val="23"/>
        </w:rPr>
        <w:t>Texas REALTOR®</w:t>
      </w:r>
      <w:r w:rsidR="0052249F" w:rsidRPr="004E07AC">
        <w:rPr>
          <w:rFonts w:ascii="Arial" w:hAnsi="Arial" w:cs="Arial"/>
          <w:b/>
          <w:sz w:val="36"/>
          <w:szCs w:val="23"/>
        </w:rPr>
        <w:t xml:space="preserve"> </w:t>
      </w:r>
      <w:r w:rsidR="006174C2" w:rsidRPr="004E07AC">
        <w:rPr>
          <w:rFonts w:ascii="Arial" w:hAnsi="Arial" w:cs="Arial"/>
          <w:b/>
          <w:sz w:val="36"/>
        </w:rPr>
        <w:t xml:space="preserve">Strike Force Award </w:t>
      </w:r>
      <w:r w:rsidR="0052249F" w:rsidRPr="004E07AC">
        <w:rPr>
          <w:rFonts w:ascii="Arial" w:hAnsi="Arial" w:cs="Arial"/>
          <w:b/>
          <w:sz w:val="36"/>
        </w:rPr>
        <w:br/>
      </w:r>
    </w:p>
    <w:p w14:paraId="431EB00A" w14:textId="62D544EC" w:rsidR="00AD70B5" w:rsidRPr="004E07AC" w:rsidRDefault="004E07AC" w:rsidP="004E07AC">
      <w:pPr>
        <w:rPr>
          <w:rFonts w:ascii="Arial" w:hAnsi="Arial" w:cs="Arial"/>
          <w:sz w:val="22"/>
          <w:szCs w:val="22"/>
        </w:rPr>
      </w:pPr>
      <w:r w:rsidRPr="004E07AC">
        <w:rPr>
          <w:rFonts w:ascii="Arial" w:hAnsi="Arial" w:cs="Arial"/>
          <w:sz w:val="22"/>
          <w:szCs w:val="22"/>
        </w:rPr>
        <w:t>T</w:t>
      </w:r>
      <w:r w:rsidR="00DA7753" w:rsidRPr="004E07AC">
        <w:rPr>
          <w:rFonts w:ascii="Arial" w:hAnsi="Arial" w:cs="Arial"/>
          <w:sz w:val="22"/>
          <w:szCs w:val="22"/>
        </w:rPr>
        <w:t xml:space="preserve">he Texas REALTOR® Strike Force award </w:t>
      </w:r>
      <w:r w:rsidR="006174C2" w:rsidRPr="004E07AC">
        <w:rPr>
          <w:rFonts w:ascii="Arial" w:hAnsi="Arial" w:cs="Arial"/>
          <w:sz w:val="22"/>
          <w:szCs w:val="22"/>
        </w:rPr>
        <w:t xml:space="preserve">is given to </w:t>
      </w:r>
      <w:r w:rsidR="00AD70B5" w:rsidRPr="004E07AC">
        <w:rPr>
          <w:rFonts w:ascii="Arial" w:hAnsi="Arial" w:cs="Arial"/>
          <w:sz w:val="22"/>
          <w:szCs w:val="22"/>
        </w:rPr>
        <w:t xml:space="preserve">individual </w:t>
      </w:r>
      <w:r w:rsidR="006174C2" w:rsidRPr="004E07AC">
        <w:rPr>
          <w:rFonts w:ascii="Arial" w:hAnsi="Arial" w:cs="Arial"/>
          <w:sz w:val="22"/>
          <w:szCs w:val="22"/>
        </w:rPr>
        <w:t xml:space="preserve">Texas REALTORS® who </w:t>
      </w:r>
      <w:r w:rsidR="00AD70B5" w:rsidRPr="004E07AC">
        <w:rPr>
          <w:rFonts w:ascii="Arial" w:hAnsi="Arial" w:cs="Arial"/>
          <w:sz w:val="22"/>
          <w:szCs w:val="22"/>
        </w:rPr>
        <w:t xml:space="preserve">show extraordinary </w:t>
      </w:r>
      <w:r w:rsidR="006174C2" w:rsidRPr="004E07AC">
        <w:rPr>
          <w:rFonts w:ascii="Arial" w:hAnsi="Arial" w:cs="Arial"/>
          <w:sz w:val="22"/>
          <w:szCs w:val="22"/>
        </w:rPr>
        <w:t xml:space="preserve">dedication to grassroots </w:t>
      </w:r>
      <w:r w:rsidR="00AD70B5" w:rsidRPr="004E07AC">
        <w:rPr>
          <w:rFonts w:ascii="Arial" w:hAnsi="Arial" w:cs="Arial"/>
          <w:sz w:val="22"/>
          <w:szCs w:val="22"/>
        </w:rPr>
        <w:t>advocacy in support of the association’s positions</w:t>
      </w:r>
      <w:r w:rsidR="00046969" w:rsidRPr="004E07AC">
        <w:rPr>
          <w:rFonts w:ascii="Arial" w:hAnsi="Arial" w:cs="Arial"/>
          <w:sz w:val="22"/>
          <w:szCs w:val="22"/>
        </w:rPr>
        <w:t>, election activity,</w:t>
      </w:r>
      <w:r w:rsidR="00AD70B5" w:rsidRPr="004E07AC">
        <w:rPr>
          <w:rFonts w:ascii="Arial" w:hAnsi="Arial" w:cs="Arial"/>
          <w:sz w:val="22"/>
          <w:szCs w:val="22"/>
        </w:rPr>
        <w:t xml:space="preserve"> or TREPAC</w:t>
      </w:r>
      <w:r w:rsidR="009D4BEA" w:rsidRPr="004E07AC">
        <w:rPr>
          <w:rFonts w:ascii="Arial" w:hAnsi="Arial" w:cs="Arial"/>
          <w:sz w:val="22"/>
          <w:szCs w:val="22"/>
        </w:rPr>
        <w:t>-</w:t>
      </w:r>
      <w:r w:rsidR="000E66D0" w:rsidRPr="004E07AC">
        <w:rPr>
          <w:rFonts w:ascii="Arial" w:hAnsi="Arial" w:cs="Arial"/>
          <w:sz w:val="22"/>
          <w:szCs w:val="22"/>
        </w:rPr>
        <w:t xml:space="preserve"> and RPAC</w:t>
      </w:r>
      <w:r w:rsidR="00AD70B5" w:rsidRPr="004E07AC">
        <w:rPr>
          <w:rFonts w:ascii="Arial" w:hAnsi="Arial" w:cs="Arial"/>
          <w:sz w:val="22"/>
          <w:szCs w:val="22"/>
        </w:rPr>
        <w:t>-supported candidates.</w:t>
      </w:r>
    </w:p>
    <w:p w14:paraId="0B544F9F" w14:textId="77777777" w:rsidR="00232A26" w:rsidRPr="004E07AC" w:rsidRDefault="00232A26" w:rsidP="00232A26">
      <w:pPr>
        <w:ind w:left="90"/>
        <w:rPr>
          <w:rFonts w:ascii="Arial" w:hAnsi="Arial" w:cs="Arial"/>
          <w:sz w:val="22"/>
          <w:szCs w:val="22"/>
        </w:rPr>
      </w:pPr>
    </w:p>
    <w:p w14:paraId="3C7F2E06" w14:textId="77777777" w:rsidR="006174C2" w:rsidRPr="004E07AC" w:rsidRDefault="00AD70B5" w:rsidP="00232A26">
      <w:pPr>
        <w:ind w:left="720" w:hanging="630"/>
        <w:rPr>
          <w:rFonts w:ascii="Arial" w:hAnsi="Arial" w:cs="Arial"/>
          <w:sz w:val="22"/>
          <w:szCs w:val="22"/>
        </w:rPr>
      </w:pPr>
      <w:r w:rsidRPr="004E07AC">
        <w:rPr>
          <w:rFonts w:ascii="Arial" w:hAnsi="Arial" w:cs="Arial"/>
          <w:sz w:val="22"/>
          <w:szCs w:val="22"/>
        </w:rPr>
        <w:t>Examples may include, but are not limited to</w:t>
      </w:r>
      <w:r w:rsidR="006174C2" w:rsidRPr="004E07AC">
        <w:rPr>
          <w:rFonts w:ascii="Arial" w:hAnsi="Arial" w:cs="Arial"/>
          <w:sz w:val="22"/>
          <w:szCs w:val="22"/>
        </w:rPr>
        <w:t xml:space="preserve">: </w:t>
      </w:r>
    </w:p>
    <w:p w14:paraId="76157CE9" w14:textId="77777777" w:rsidR="006174C2" w:rsidRPr="004E07AC" w:rsidRDefault="006174C2" w:rsidP="000E66D0">
      <w:pPr>
        <w:ind w:left="720"/>
        <w:rPr>
          <w:rFonts w:ascii="Arial" w:hAnsi="Arial" w:cs="Arial"/>
          <w:sz w:val="22"/>
          <w:szCs w:val="22"/>
        </w:rPr>
      </w:pPr>
    </w:p>
    <w:p w14:paraId="3165E397" w14:textId="77777777" w:rsidR="000E66D0" w:rsidRPr="004E07AC" w:rsidRDefault="000E66D0" w:rsidP="000E66D0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  <w:sectPr w:rsidR="000E66D0" w:rsidRPr="004E07AC" w:rsidSect="000E66D0">
          <w:headerReference w:type="default" r:id="rId8"/>
          <w:type w:val="continuous"/>
          <w:pgSz w:w="12240" w:h="15840" w:code="1"/>
          <w:pgMar w:top="1440" w:right="1080" w:bottom="1440" w:left="1080" w:header="288" w:footer="288" w:gutter="0"/>
          <w:cols w:space="720"/>
          <w:docGrid w:linePitch="326"/>
        </w:sectPr>
      </w:pPr>
    </w:p>
    <w:p w14:paraId="2CD8F5E4" w14:textId="77777777" w:rsidR="000E66D0" w:rsidRPr="004E07AC" w:rsidRDefault="000E66D0" w:rsidP="00232A26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2"/>
        </w:rPr>
      </w:pPr>
      <w:r w:rsidRPr="004E07AC">
        <w:rPr>
          <w:rFonts w:cs="Arial"/>
          <w:sz w:val="22"/>
        </w:rPr>
        <w:t xml:space="preserve">Support for local or statewide issue campaign </w:t>
      </w:r>
    </w:p>
    <w:p w14:paraId="1A5E0419" w14:textId="77777777" w:rsidR="00232A26" w:rsidRPr="004E07AC" w:rsidRDefault="00232A26" w:rsidP="00232A26">
      <w:pPr>
        <w:pStyle w:val="ListParagraph"/>
        <w:numPr>
          <w:ilvl w:val="0"/>
          <w:numId w:val="13"/>
        </w:numPr>
        <w:spacing w:line="276" w:lineRule="auto"/>
        <w:ind w:right="-90"/>
        <w:rPr>
          <w:rFonts w:cs="Arial"/>
          <w:sz w:val="22"/>
        </w:rPr>
      </w:pPr>
      <w:r w:rsidRPr="004E07AC">
        <w:rPr>
          <w:rFonts w:cs="Arial"/>
          <w:sz w:val="22"/>
        </w:rPr>
        <w:t>Efforts to increase voter turnout for supported candidates or issues</w:t>
      </w:r>
    </w:p>
    <w:p w14:paraId="23CFE583" w14:textId="77777777" w:rsidR="000E66D0" w:rsidRPr="004E07AC" w:rsidRDefault="000E66D0" w:rsidP="00232A26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2"/>
        </w:rPr>
      </w:pPr>
      <w:r w:rsidRPr="004E07AC">
        <w:rPr>
          <w:rFonts w:cs="Arial"/>
          <w:sz w:val="22"/>
        </w:rPr>
        <w:t>Voter registration efforts</w:t>
      </w:r>
      <w:r w:rsidR="00046969" w:rsidRPr="004E07AC">
        <w:rPr>
          <w:rFonts w:cs="Arial"/>
          <w:sz w:val="22"/>
        </w:rPr>
        <w:t>, either consumers or Texas REALTORS®</w:t>
      </w:r>
    </w:p>
    <w:p w14:paraId="79A48F6E" w14:textId="77777777" w:rsidR="000E66D0" w:rsidRPr="004E07AC" w:rsidRDefault="000E66D0" w:rsidP="00232A26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2"/>
        </w:rPr>
      </w:pPr>
      <w:r w:rsidRPr="004E07AC">
        <w:rPr>
          <w:rFonts w:cs="Arial"/>
          <w:sz w:val="22"/>
        </w:rPr>
        <w:t xml:space="preserve">Candidate interviews </w:t>
      </w:r>
    </w:p>
    <w:p w14:paraId="58E26936" w14:textId="77777777" w:rsidR="00CD75C1" w:rsidRPr="004E07AC" w:rsidRDefault="00CD75C1" w:rsidP="00CD75C1">
      <w:pPr>
        <w:numPr>
          <w:ilvl w:val="0"/>
          <w:numId w:val="13"/>
        </w:numPr>
        <w:rPr>
          <w:rFonts w:ascii="Arial" w:eastAsia="Calibri" w:hAnsi="Arial" w:cs="Arial"/>
          <w:sz w:val="22"/>
          <w:szCs w:val="22"/>
        </w:rPr>
      </w:pPr>
      <w:r w:rsidRPr="004E07AC">
        <w:rPr>
          <w:rFonts w:ascii="Arial" w:eastAsia="Calibri" w:hAnsi="Arial" w:cs="Arial"/>
          <w:sz w:val="22"/>
          <w:szCs w:val="22"/>
        </w:rPr>
        <w:t xml:space="preserve">Interaction with elected officials </w:t>
      </w:r>
    </w:p>
    <w:p w14:paraId="0FDC12E2" w14:textId="77777777" w:rsidR="00046969" w:rsidRPr="004E07AC" w:rsidRDefault="00046969" w:rsidP="00046969">
      <w:pPr>
        <w:pStyle w:val="ListParagraph"/>
        <w:numPr>
          <w:ilvl w:val="0"/>
          <w:numId w:val="13"/>
        </w:numPr>
        <w:tabs>
          <w:tab w:val="left" w:pos="810"/>
        </w:tabs>
        <w:spacing w:line="276" w:lineRule="auto"/>
        <w:ind w:left="1080"/>
        <w:rPr>
          <w:rFonts w:cs="Arial"/>
          <w:sz w:val="22"/>
        </w:rPr>
      </w:pPr>
      <w:r w:rsidRPr="004E07AC">
        <w:rPr>
          <w:rFonts w:cs="Arial"/>
          <w:sz w:val="22"/>
        </w:rPr>
        <w:t>Activism within political parties</w:t>
      </w:r>
    </w:p>
    <w:p w14:paraId="08CD1A88" w14:textId="59C00A86" w:rsidR="00046969" w:rsidRPr="004E07AC" w:rsidRDefault="00046969" w:rsidP="00046969">
      <w:pPr>
        <w:pStyle w:val="ListParagraph"/>
        <w:numPr>
          <w:ilvl w:val="0"/>
          <w:numId w:val="13"/>
        </w:numPr>
        <w:tabs>
          <w:tab w:val="left" w:pos="810"/>
        </w:tabs>
        <w:spacing w:line="276" w:lineRule="auto"/>
        <w:ind w:left="1080"/>
        <w:rPr>
          <w:rFonts w:cs="Arial"/>
          <w:sz w:val="22"/>
        </w:rPr>
      </w:pPr>
      <w:r w:rsidRPr="004E07AC">
        <w:rPr>
          <w:rFonts w:cs="Arial"/>
          <w:sz w:val="22"/>
        </w:rPr>
        <w:t>Candidate recruitment and training</w:t>
      </w:r>
    </w:p>
    <w:p w14:paraId="2614C860" w14:textId="77777777" w:rsidR="00CD75C1" w:rsidRPr="004E07AC" w:rsidRDefault="00CD75C1" w:rsidP="00CD75C1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</w:rPr>
      </w:pPr>
      <w:r w:rsidRPr="004E07AC">
        <w:rPr>
          <w:rFonts w:cs="Arial"/>
          <w:sz w:val="22"/>
        </w:rPr>
        <w:t xml:space="preserve">Influencing public policy </w:t>
      </w:r>
    </w:p>
    <w:p w14:paraId="37609325" w14:textId="216FFAEF" w:rsidR="00CD75C1" w:rsidRPr="004E07AC" w:rsidRDefault="00CD75C1" w:rsidP="00CD75C1">
      <w:pPr>
        <w:pStyle w:val="ListParagraph"/>
        <w:numPr>
          <w:ilvl w:val="0"/>
          <w:numId w:val="13"/>
        </w:numPr>
        <w:spacing w:line="276" w:lineRule="auto"/>
        <w:ind w:left="1080"/>
        <w:rPr>
          <w:rFonts w:cs="Arial"/>
          <w:sz w:val="22"/>
        </w:rPr>
      </w:pPr>
      <w:r w:rsidRPr="004E07AC">
        <w:rPr>
          <w:rFonts w:cs="Arial"/>
          <w:sz w:val="22"/>
        </w:rPr>
        <w:t>Promotion of local, state, or federal Calls for Action, including the Broker Involvement Program and REALTOR® Party Mobile Alerts (RPMA)</w:t>
      </w:r>
    </w:p>
    <w:p w14:paraId="3F7F9040" w14:textId="77777777" w:rsidR="00046969" w:rsidRPr="004E07AC" w:rsidRDefault="00046969" w:rsidP="00CD75C1">
      <w:pPr>
        <w:rPr>
          <w:rFonts w:ascii="Arial" w:hAnsi="Arial" w:cs="Arial"/>
          <w:sz w:val="22"/>
          <w:szCs w:val="22"/>
        </w:rPr>
        <w:sectPr w:rsidR="00046969" w:rsidRPr="004E07AC" w:rsidSect="00232A26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40" w:right="1080" w:bottom="1440" w:left="810" w:header="720" w:footer="720" w:gutter="0"/>
          <w:cols w:num="2" w:space="180"/>
          <w:docGrid w:linePitch="360"/>
        </w:sectPr>
      </w:pPr>
    </w:p>
    <w:p w14:paraId="1BCDAD9C" w14:textId="77777777" w:rsidR="006174C2" w:rsidRPr="004E07AC" w:rsidRDefault="006174C2" w:rsidP="00232A26">
      <w:pPr>
        <w:rPr>
          <w:rFonts w:ascii="Arial" w:hAnsi="Arial" w:cs="Arial"/>
          <w:sz w:val="22"/>
          <w:szCs w:val="22"/>
        </w:rPr>
      </w:pPr>
    </w:p>
    <w:p w14:paraId="3C8A02A7" w14:textId="77777777" w:rsidR="006174C2" w:rsidRPr="004E07AC" w:rsidRDefault="006174C2" w:rsidP="00232A26">
      <w:pPr>
        <w:ind w:left="720" w:hanging="630"/>
        <w:rPr>
          <w:rFonts w:ascii="Arial" w:hAnsi="Arial" w:cs="Arial"/>
          <w:b/>
          <w:sz w:val="22"/>
          <w:szCs w:val="22"/>
        </w:rPr>
      </w:pPr>
      <w:r w:rsidRPr="004E07AC">
        <w:rPr>
          <w:rFonts w:ascii="Arial" w:hAnsi="Arial" w:cs="Arial"/>
          <w:b/>
          <w:sz w:val="22"/>
          <w:szCs w:val="22"/>
        </w:rPr>
        <w:t>Grassroots Advocate of the Year</w:t>
      </w:r>
    </w:p>
    <w:p w14:paraId="1594975D" w14:textId="2022344C" w:rsidR="006174C2" w:rsidRPr="004E07AC" w:rsidRDefault="006174C2" w:rsidP="00232A26">
      <w:pPr>
        <w:pStyle w:val="ListParagraph"/>
        <w:numPr>
          <w:ilvl w:val="0"/>
          <w:numId w:val="11"/>
        </w:numPr>
        <w:ind w:left="1170"/>
        <w:rPr>
          <w:rFonts w:cs="Arial"/>
          <w:b/>
          <w:sz w:val="22"/>
        </w:rPr>
      </w:pPr>
      <w:r w:rsidRPr="004E07AC">
        <w:rPr>
          <w:rFonts w:cs="Arial"/>
          <w:sz w:val="22"/>
        </w:rPr>
        <w:t>At the end of the year, PIC leadership will select finalists from the pool of Strike Force winners to be considered for the Grassroots Advocate of the Year Award</w:t>
      </w:r>
      <w:r w:rsidR="004E07AC">
        <w:rPr>
          <w:rFonts w:cs="Arial"/>
          <w:sz w:val="22"/>
        </w:rPr>
        <w:t>.</w:t>
      </w:r>
      <w:r w:rsidRPr="004E07AC">
        <w:rPr>
          <w:rFonts w:cs="Arial"/>
          <w:sz w:val="22"/>
        </w:rPr>
        <w:t xml:space="preserve"> </w:t>
      </w:r>
    </w:p>
    <w:p w14:paraId="007F8456" w14:textId="5B3D0C78" w:rsidR="006174C2" w:rsidRPr="004E07AC" w:rsidRDefault="006174C2" w:rsidP="00232A26">
      <w:pPr>
        <w:pStyle w:val="ListParagraph"/>
        <w:numPr>
          <w:ilvl w:val="0"/>
          <w:numId w:val="11"/>
        </w:numPr>
        <w:ind w:left="1170"/>
        <w:rPr>
          <w:rFonts w:cs="Arial"/>
          <w:b/>
          <w:sz w:val="22"/>
        </w:rPr>
      </w:pPr>
      <w:r w:rsidRPr="004E07AC">
        <w:rPr>
          <w:rFonts w:cs="Arial"/>
          <w:sz w:val="22"/>
        </w:rPr>
        <w:t>Grassroots Advocate of the Year will be determined by the full PIC and presented at Winter Meeting in February</w:t>
      </w:r>
      <w:r w:rsidR="004E07AC">
        <w:rPr>
          <w:rFonts w:cs="Arial"/>
          <w:sz w:val="22"/>
        </w:rPr>
        <w:t>.</w:t>
      </w:r>
    </w:p>
    <w:p w14:paraId="3704778A" w14:textId="77777777" w:rsidR="002F32D1" w:rsidRPr="004E07AC" w:rsidRDefault="002F32D1" w:rsidP="000E66D0">
      <w:pPr>
        <w:spacing w:after="80"/>
        <w:rPr>
          <w:rFonts w:ascii="Arial" w:hAnsi="Arial" w:cs="Arial"/>
          <w:color w:val="222222"/>
          <w:sz w:val="22"/>
          <w:szCs w:val="22"/>
        </w:rPr>
      </w:pPr>
    </w:p>
    <w:p w14:paraId="416AA7A0" w14:textId="77777777" w:rsidR="000E66D0" w:rsidRPr="004E07AC" w:rsidRDefault="000E66D0" w:rsidP="000E66D0">
      <w:pPr>
        <w:spacing w:after="80"/>
        <w:rPr>
          <w:rFonts w:ascii="Arial" w:hAnsi="Arial" w:cs="Arial"/>
          <w:color w:val="222222"/>
          <w:sz w:val="23"/>
          <w:szCs w:val="23"/>
        </w:rPr>
      </w:pPr>
      <w:r w:rsidRPr="004E07AC">
        <w:rPr>
          <w:rFonts w:ascii="Arial" w:hAnsi="Arial" w:cs="Arial"/>
          <w:color w:val="222222"/>
          <w:sz w:val="23"/>
          <w:szCs w:val="23"/>
        </w:rPr>
        <w:t>______________________________________________________________________________</w:t>
      </w:r>
    </w:p>
    <w:p w14:paraId="20B34980" w14:textId="77777777" w:rsidR="008335FB" w:rsidRPr="004E07AC" w:rsidRDefault="00AC412E" w:rsidP="008335FB">
      <w:pPr>
        <w:ind w:left="1083" w:right="855"/>
        <w:jc w:val="center"/>
        <w:rPr>
          <w:rFonts w:ascii="Arial" w:hAnsi="Arial" w:cs="Arial"/>
          <w:b/>
          <w:sz w:val="36"/>
          <w:szCs w:val="56"/>
        </w:rPr>
      </w:pPr>
      <w:r w:rsidRPr="004E07AC">
        <w:rPr>
          <w:rFonts w:ascii="Arial" w:hAnsi="Arial" w:cs="Arial"/>
          <w:b/>
          <w:sz w:val="36"/>
          <w:szCs w:val="56"/>
        </w:rPr>
        <w:t xml:space="preserve">Strike Force </w:t>
      </w:r>
      <w:r w:rsidR="00AD70B5" w:rsidRPr="004E07AC">
        <w:rPr>
          <w:rFonts w:ascii="Arial" w:hAnsi="Arial" w:cs="Arial"/>
          <w:b/>
          <w:sz w:val="36"/>
          <w:szCs w:val="56"/>
        </w:rPr>
        <w:t>Nomination Form</w:t>
      </w:r>
    </w:p>
    <w:p w14:paraId="191781BA" w14:textId="77777777" w:rsidR="008335FB" w:rsidRPr="004E07AC" w:rsidRDefault="008335FB" w:rsidP="008335FB">
      <w:pPr>
        <w:ind w:left="1083" w:right="855"/>
        <w:rPr>
          <w:rFonts w:ascii="Arial" w:hAnsi="Arial" w:cs="Arial"/>
          <w:sz w:val="22"/>
          <w:szCs w:val="22"/>
        </w:rPr>
      </w:pPr>
    </w:p>
    <w:p w14:paraId="35D88853" w14:textId="77777777" w:rsidR="00AC412E" w:rsidRPr="004E07AC" w:rsidRDefault="008335FB" w:rsidP="009D4BEA">
      <w:pPr>
        <w:ind w:left="1083" w:right="855"/>
        <w:rPr>
          <w:rFonts w:ascii="Arial" w:hAnsi="Arial" w:cs="Arial"/>
          <w:sz w:val="20"/>
          <w:szCs w:val="20"/>
        </w:rPr>
      </w:pPr>
      <w:r w:rsidRPr="004E07AC">
        <w:rPr>
          <w:rFonts w:ascii="Arial" w:hAnsi="Arial" w:cs="Arial"/>
          <w:sz w:val="20"/>
          <w:szCs w:val="20"/>
        </w:rPr>
        <w:t xml:space="preserve">Nominations </w:t>
      </w:r>
      <w:r w:rsidR="001A42E0" w:rsidRPr="004E07AC">
        <w:rPr>
          <w:rFonts w:ascii="Arial" w:hAnsi="Arial" w:cs="Arial"/>
          <w:sz w:val="20"/>
          <w:szCs w:val="20"/>
        </w:rPr>
        <w:t>may be submitted throughout the year</w:t>
      </w:r>
      <w:r w:rsidR="0021497D" w:rsidRPr="004E07AC">
        <w:rPr>
          <w:rFonts w:ascii="Arial" w:hAnsi="Arial" w:cs="Arial"/>
          <w:b/>
          <w:sz w:val="20"/>
          <w:szCs w:val="20"/>
        </w:rPr>
        <w:t xml:space="preserve">. Email </w:t>
      </w:r>
      <w:r w:rsidR="00A64271" w:rsidRPr="004E07AC">
        <w:rPr>
          <w:rFonts w:ascii="Arial" w:hAnsi="Arial" w:cs="Arial"/>
          <w:b/>
          <w:sz w:val="20"/>
          <w:szCs w:val="20"/>
        </w:rPr>
        <w:t xml:space="preserve">completed application to </w:t>
      </w:r>
      <w:hyperlink r:id="rId13" w:history="1">
        <w:r w:rsidR="009D4BEA" w:rsidRPr="004E07AC">
          <w:rPr>
            <w:rStyle w:val="Hyperlink"/>
            <w:rFonts w:ascii="Arial" w:hAnsi="Arial" w:cs="Arial"/>
            <w:b/>
            <w:sz w:val="20"/>
            <w:szCs w:val="20"/>
          </w:rPr>
          <w:t>strikeforce@texasrealtors.com</w:t>
        </w:r>
      </w:hyperlink>
      <w:r w:rsidR="009D4BEA" w:rsidRPr="004E07AC">
        <w:rPr>
          <w:rFonts w:ascii="Arial" w:hAnsi="Arial" w:cs="Arial"/>
          <w:b/>
          <w:sz w:val="20"/>
          <w:szCs w:val="20"/>
        </w:rPr>
        <w:t xml:space="preserve"> </w:t>
      </w:r>
      <w:r w:rsidR="0021497D" w:rsidRPr="004E07AC">
        <w:rPr>
          <w:rFonts w:ascii="Arial" w:hAnsi="Arial" w:cs="Arial"/>
          <w:b/>
          <w:sz w:val="20"/>
          <w:szCs w:val="20"/>
        </w:rPr>
        <w:t xml:space="preserve"> </w:t>
      </w:r>
    </w:p>
    <w:p w14:paraId="4EF2A421" w14:textId="77777777" w:rsidR="00AC412E" w:rsidRPr="004E07AC" w:rsidRDefault="00AC412E" w:rsidP="008335FB">
      <w:pPr>
        <w:ind w:left="1083" w:right="855"/>
        <w:rPr>
          <w:rFonts w:ascii="Arial" w:hAnsi="Arial" w:cs="Arial"/>
          <w:sz w:val="22"/>
          <w:szCs w:val="22"/>
        </w:rPr>
      </w:pPr>
    </w:p>
    <w:p w14:paraId="4D8F66DF" w14:textId="77777777" w:rsidR="00AC412E" w:rsidRPr="004E07AC" w:rsidRDefault="00AC412E" w:rsidP="008335FB">
      <w:pPr>
        <w:pBdr>
          <w:bottom w:val="single" w:sz="12" w:space="1" w:color="auto"/>
        </w:pBdr>
        <w:ind w:left="1083" w:right="855"/>
        <w:rPr>
          <w:rFonts w:ascii="Arial" w:hAnsi="Arial" w:cs="Arial"/>
          <w:sz w:val="22"/>
          <w:szCs w:val="22"/>
        </w:rPr>
      </w:pPr>
    </w:p>
    <w:p w14:paraId="116A4D89" w14:textId="77777777" w:rsidR="00AC412E" w:rsidRPr="004E07AC" w:rsidRDefault="00AC412E" w:rsidP="008335FB">
      <w:pPr>
        <w:ind w:left="1083" w:right="855"/>
        <w:rPr>
          <w:rFonts w:ascii="Arial" w:hAnsi="Arial" w:cs="Arial"/>
          <w:b/>
          <w:sz w:val="22"/>
          <w:szCs w:val="22"/>
        </w:rPr>
      </w:pPr>
      <w:r w:rsidRPr="004E07AC">
        <w:rPr>
          <w:rFonts w:ascii="Arial" w:hAnsi="Arial" w:cs="Arial"/>
          <w:b/>
          <w:sz w:val="22"/>
          <w:szCs w:val="22"/>
        </w:rPr>
        <w:t>Your name and title</w:t>
      </w:r>
    </w:p>
    <w:p w14:paraId="362D300D" w14:textId="77777777" w:rsidR="00AC412E" w:rsidRPr="004E07AC" w:rsidRDefault="00AC412E" w:rsidP="008335FB">
      <w:pPr>
        <w:pBdr>
          <w:bottom w:val="single" w:sz="12" w:space="1" w:color="auto"/>
        </w:pBdr>
        <w:ind w:left="1083" w:right="855"/>
        <w:rPr>
          <w:rFonts w:ascii="Arial" w:hAnsi="Arial" w:cs="Arial"/>
          <w:b/>
          <w:sz w:val="22"/>
          <w:szCs w:val="22"/>
        </w:rPr>
      </w:pPr>
    </w:p>
    <w:p w14:paraId="7E992DCC" w14:textId="77777777" w:rsidR="00AC412E" w:rsidRPr="004E07AC" w:rsidRDefault="00CF1ADD" w:rsidP="008335FB">
      <w:pPr>
        <w:pBdr>
          <w:bottom w:val="single" w:sz="12" w:space="1" w:color="auto"/>
        </w:pBdr>
        <w:ind w:left="1083" w:right="855"/>
        <w:rPr>
          <w:rFonts w:ascii="Arial" w:hAnsi="Arial" w:cs="Arial"/>
          <w:b/>
          <w:sz w:val="22"/>
          <w:szCs w:val="22"/>
        </w:rPr>
      </w:pPr>
      <w:r w:rsidRPr="004E07AC">
        <w:rPr>
          <w:rFonts w:ascii="Arial" w:hAnsi="Arial" w:cs="Arial"/>
          <w:b/>
          <w:sz w:val="22"/>
          <w:szCs w:val="22"/>
        </w:rPr>
        <w:tab/>
      </w:r>
      <w:r w:rsidRPr="004E07AC">
        <w:rPr>
          <w:rFonts w:ascii="Arial" w:hAnsi="Arial" w:cs="Arial"/>
          <w:b/>
          <w:sz w:val="22"/>
          <w:szCs w:val="22"/>
        </w:rPr>
        <w:tab/>
      </w:r>
      <w:r w:rsidRPr="004E07AC">
        <w:rPr>
          <w:rFonts w:ascii="Arial" w:hAnsi="Arial" w:cs="Arial"/>
          <w:b/>
          <w:sz w:val="22"/>
          <w:szCs w:val="22"/>
        </w:rPr>
        <w:tab/>
      </w:r>
      <w:r w:rsidRPr="004E07AC">
        <w:rPr>
          <w:rFonts w:ascii="Arial" w:hAnsi="Arial" w:cs="Arial"/>
          <w:b/>
          <w:sz w:val="22"/>
          <w:szCs w:val="22"/>
        </w:rPr>
        <w:tab/>
      </w:r>
      <w:r w:rsidRPr="004E07AC">
        <w:rPr>
          <w:rFonts w:ascii="Arial" w:hAnsi="Arial" w:cs="Arial"/>
          <w:b/>
          <w:sz w:val="22"/>
          <w:szCs w:val="22"/>
        </w:rPr>
        <w:tab/>
      </w:r>
    </w:p>
    <w:p w14:paraId="557EEB76" w14:textId="77777777" w:rsidR="00AC412E" w:rsidRPr="004E07AC" w:rsidRDefault="00AC412E" w:rsidP="008335FB">
      <w:pPr>
        <w:ind w:left="1083" w:right="855"/>
        <w:rPr>
          <w:rFonts w:ascii="Arial" w:hAnsi="Arial" w:cs="Arial"/>
          <w:b/>
          <w:sz w:val="22"/>
          <w:szCs w:val="22"/>
        </w:rPr>
      </w:pPr>
      <w:r w:rsidRPr="004E07AC">
        <w:rPr>
          <w:rFonts w:ascii="Arial" w:hAnsi="Arial" w:cs="Arial"/>
          <w:b/>
          <w:sz w:val="22"/>
          <w:szCs w:val="22"/>
        </w:rPr>
        <w:t>Nominee</w:t>
      </w:r>
      <w:r w:rsidR="002F32D1" w:rsidRPr="004E07AC">
        <w:rPr>
          <w:rFonts w:ascii="Arial" w:hAnsi="Arial" w:cs="Arial"/>
          <w:b/>
          <w:sz w:val="22"/>
          <w:szCs w:val="22"/>
        </w:rPr>
        <w:t xml:space="preserve">                                                                Primary Board of Membership</w:t>
      </w:r>
    </w:p>
    <w:p w14:paraId="011BED8E" w14:textId="77777777" w:rsidR="00AC412E" w:rsidRPr="004E07AC" w:rsidRDefault="00AC412E" w:rsidP="008335FB">
      <w:pPr>
        <w:ind w:left="1083" w:right="855"/>
        <w:rPr>
          <w:rFonts w:ascii="Arial" w:hAnsi="Arial" w:cs="Arial"/>
          <w:b/>
          <w:sz w:val="22"/>
          <w:szCs w:val="22"/>
        </w:rPr>
      </w:pPr>
    </w:p>
    <w:p w14:paraId="78ABEE35" w14:textId="77777777" w:rsidR="007056F5" w:rsidRDefault="007056F5" w:rsidP="007056F5">
      <w:pPr>
        <w:ind w:left="1080" w:right="855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E5FA9" wp14:editId="4C08D2B3">
                <wp:simplePos x="0" y="0"/>
                <wp:positionH relativeFrom="column">
                  <wp:posOffset>3501390</wp:posOffset>
                </wp:positionH>
                <wp:positionV relativeFrom="paragraph">
                  <wp:posOffset>26035</wp:posOffset>
                </wp:positionV>
                <wp:extent cx="114300" cy="104775"/>
                <wp:effectExtent l="5715" t="13970" r="1333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BD4A" id="Rectangle 6" o:spid="_x0000_s1026" style="position:absolute;margin-left:275.7pt;margin-top:2.0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LS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"/>
            </w:pict>
          </mc:Fallback>
        </mc:AlternateContent>
      </w:r>
      <w:r w:rsidRPr="004E07A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040F" wp14:editId="42105D8F">
                <wp:simplePos x="0" y="0"/>
                <wp:positionH relativeFrom="column">
                  <wp:posOffset>4006215</wp:posOffset>
                </wp:positionH>
                <wp:positionV relativeFrom="paragraph">
                  <wp:posOffset>26035</wp:posOffset>
                </wp:positionV>
                <wp:extent cx="114300" cy="104775"/>
                <wp:effectExtent l="5715" t="13970" r="1333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BB5D" id="Rectangle 5" o:spid="_x0000_s1026" style="position:absolute;margin-left:315.45pt;margin-top:2.0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e3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"/>
            </w:pict>
          </mc:Fallback>
        </mc:AlternateContent>
      </w:r>
      <w:r w:rsidRPr="004E07AC">
        <w:rPr>
          <w:rFonts w:ascii="Arial" w:hAnsi="Arial" w:cs="Arial"/>
          <w:b/>
          <w:sz w:val="22"/>
          <w:szCs w:val="22"/>
        </w:rPr>
        <w:t xml:space="preserve">Does the nominee invest in TREPAC? Yes     No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361249A" w14:textId="77777777" w:rsidR="004E07AC" w:rsidRDefault="004E07AC" w:rsidP="004E07AC">
      <w:pPr>
        <w:ind w:left="1083" w:right="855"/>
        <w:rPr>
          <w:rFonts w:ascii="Arial" w:hAnsi="Arial" w:cs="Arial"/>
          <w:b/>
          <w:sz w:val="22"/>
          <w:szCs w:val="22"/>
        </w:rPr>
      </w:pPr>
    </w:p>
    <w:p w14:paraId="202DA574" w14:textId="1A2688F7" w:rsidR="008335FB" w:rsidRPr="004E07AC" w:rsidRDefault="004E07AC" w:rsidP="004E07AC">
      <w:pPr>
        <w:ind w:left="1083" w:right="8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</w:t>
      </w:r>
      <w:r w:rsidR="000E66D0" w:rsidRPr="004E07AC">
        <w:rPr>
          <w:rFonts w:ascii="Arial" w:hAnsi="Arial" w:cs="Arial"/>
          <w:b/>
          <w:sz w:val="22"/>
          <w:szCs w:val="22"/>
        </w:rPr>
        <w:t>at outstanding effort(s) make this Texas REALTOR® worthy of this award?</w:t>
      </w:r>
    </w:p>
    <w:p w14:paraId="1231275D" w14:textId="422201B2" w:rsidR="00B62CF6" w:rsidRPr="004E07AC" w:rsidRDefault="007056F5" w:rsidP="00272562">
      <w:pPr>
        <w:ind w:left="1080" w:right="855" w:firstLine="3"/>
        <w:rPr>
          <w:rFonts w:ascii="Arial" w:hAnsi="Arial" w:cs="Arial"/>
          <w:b/>
          <w:sz w:val="22"/>
          <w:szCs w:val="22"/>
        </w:rPr>
      </w:pPr>
      <w:r w:rsidRPr="004E07AC">
        <w:rPr>
          <w:rFonts w:ascii="Arial" w:hAnsi="Arial" w:cs="Arial"/>
          <w:b/>
          <w:sz w:val="36"/>
        </w:rPr>
        <w:t>_____________________________________________</w:t>
      </w:r>
      <w:r>
        <w:rPr>
          <w:rFonts w:ascii="Arial" w:hAnsi="Arial" w:cs="Arial"/>
          <w:b/>
          <w:sz w:val="36"/>
        </w:rPr>
        <w:t>__________________________________</w:t>
      </w:r>
      <w:r w:rsidRPr="004E07AC">
        <w:rPr>
          <w:rFonts w:ascii="Arial" w:hAnsi="Arial" w:cs="Arial"/>
          <w:b/>
          <w:sz w:val="36"/>
        </w:rPr>
        <w:t>_</w:t>
      </w:r>
    </w:p>
    <w:p w14:paraId="7BCCB54B" w14:textId="77777777" w:rsidR="00D85CE4" w:rsidRPr="004E07AC" w:rsidRDefault="00D85CE4" w:rsidP="001A42E0">
      <w:pPr>
        <w:ind w:left="1080" w:right="855" w:firstLine="3"/>
        <w:rPr>
          <w:rFonts w:ascii="Arial" w:hAnsi="Arial" w:cs="Arial"/>
          <w:b/>
          <w:sz w:val="22"/>
          <w:szCs w:val="22"/>
        </w:rPr>
      </w:pPr>
    </w:p>
    <w:p w14:paraId="203CF6BC" w14:textId="77777777" w:rsidR="004E07AC" w:rsidRDefault="004E07AC" w:rsidP="004E07AC">
      <w:pPr>
        <w:ind w:left="1080" w:right="855" w:firstLine="3"/>
        <w:rPr>
          <w:rFonts w:ascii="Arial" w:hAnsi="Arial" w:cs="Arial"/>
          <w:b/>
          <w:sz w:val="22"/>
          <w:szCs w:val="22"/>
        </w:rPr>
      </w:pPr>
    </w:p>
    <w:p w14:paraId="63497A9C" w14:textId="77777777" w:rsidR="002A5D9D" w:rsidRDefault="002A5D9D" w:rsidP="004E07AC">
      <w:pPr>
        <w:ind w:left="1080" w:right="855" w:firstLine="3"/>
        <w:rPr>
          <w:rFonts w:ascii="Arial" w:hAnsi="Arial" w:cs="Arial"/>
          <w:b/>
          <w:sz w:val="22"/>
          <w:szCs w:val="22"/>
        </w:rPr>
      </w:pPr>
    </w:p>
    <w:p w14:paraId="12072AFF" w14:textId="77777777" w:rsidR="002A5D9D" w:rsidRDefault="002A5D9D" w:rsidP="004E07AC">
      <w:pPr>
        <w:ind w:left="1080" w:right="855" w:firstLine="3"/>
        <w:rPr>
          <w:rFonts w:ascii="Arial" w:hAnsi="Arial" w:cs="Arial"/>
          <w:b/>
          <w:sz w:val="22"/>
          <w:szCs w:val="22"/>
        </w:rPr>
      </w:pPr>
    </w:p>
    <w:p w14:paraId="78F2ED8D" w14:textId="14F18EFD" w:rsidR="008335FB" w:rsidRPr="004E07AC" w:rsidRDefault="004E07AC" w:rsidP="004E07AC">
      <w:pPr>
        <w:ind w:left="1080" w:right="855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</w:t>
      </w:r>
      <w:r w:rsidR="00E0742F" w:rsidRPr="004E07AC">
        <w:rPr>
          <w:rFonts w:ascii="Arial" w:hAnsi="Arial" w:cs="Arial"/>
          <w:b/>
          <w:sz w:val="22"/>
          <w:szCs w:val="22"/>
        </w:rPr>
        <w:t>ase list any additional information that may be pertinent for consideration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0742F" w:rsidRPr="004E07AC">
        <w:rPr>
          <w:rFonts w:ascii="Arial" w:hAnsi="Arial" w:cs="Arial"/>
          <w:b/>
          <w:sz w:val="22"/>
          <w:szCs w:val="22"/>
        </w:rPr>
        <w:t>regarding why the nominees should be awarded a Strike Force Award.</w:t>
      </w:r>
    </w:p>
    <w:p w14:paraId="1A531931" w14:textId="45FC3CE2" w:rsidR="000E66D0" w:rsidRPr="004E07AC" w:rsidRDefault="00046969" w:rsidP="000E66D0">
      <w:pPr>
        <w:ind w:left="720"/>
        <w:rPr>
          <w:rFonts w:ascii="Arial" w:hAnsi="Arial" w:cs="Arial"/>
          <w:b/>
          <w:sz w:val="16"/>
        </w:rPr>
      </w:pPr>
      <w:r w:rsidRPr="004E07AC">
        <w:rPr>
          <w:rFonts w:ascii="Arial" w:hAnsi="Arial" w:cs="Arial"/>
          <w:b/>
          <w:sz w:val="36"/>
        </w:rPr>
        <w:t>________________________________________________________________</w:t>
      </w:r>
      <w:bookmarkStart w:id="0" w:name="_GoBack"/>
      <w:bookmarkEnd w:id="0"/>
      <w:r w:rsidRPr="004E07AC">
        <w:rPr>
          <w:rFonts w:ascii="Arial" w:hAnsi="Arial" w:cs="Arial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A2F1E" w14:textId="77777777" w:rsidR="00046969" w:rsidRPr="004E07AC" w:rsidRDefault="00046969" w:rsidP="000E66D0">
      <w:pPr>
        <w:ind w:left="720"/>
        <w:rPr>
          <w:rFonts w:ascii="Arial" w:hAnsi="Arial" w:cs="Arial"/>
          <w:b/>
          <w:sz w:val="16"/>
        </w:rPr>
      </w:pPr>
    </w:p>
    <w:p w14:paraId="18EE3BDC" w14:textId="77777777" w:rsidR="00046969" w:rsidRPr="004E07AC" w:rsidRDefault="00046969" w:rsidP="000E66D0">
      <w:pPr>
        <w:ind w:left="720"/>
        <w:rPr>
          <w:rFonts w:ascii="Arial" w:hAnsi="Arial" w:cs="Arial"/>
          <w:b/>
          <w:sz w:val="22"/>
        </w:rPr>
      </w:pPr>
    </w:p>
    <w:p w14:paraId="067B35FA" w14:textId="77777777" w:rsidR="000E66D0" w:rsidRPr="004E07AC" w:rsidRDefault="000E66D0" w:rsidP="000E66D0">
      <w:pPr>
        <w:ind w:left="720"/>
        <w:rPr>
          <w:rFonts w:ascii="Arial" w:hAnsi="Arial" w:cs="Arial"/>
          <w:b/>
          <w:sz w:val="22"/>
        </w:rPr>
      </w:pPr>
      <w:r w:rsidRPr="004E07AC">
        <w:rPr>
          <w:rFonts w:ascii="Arial" w:hAnsi="Arial" w:cs="Arial"/>
          <w:b/>
          <w:sz w:val="22"/>
        </w:rPr>
        <w:t>Award Policies</w:t>
      </w:r>
    </w:p>
    <w:p w14:paraId="3FD268A3" w14:textId="77777777" w:rsidR="00046969" w:rsidRPr="004E07AC" w:rsidRDefault="00046969" w:rsidP="00046969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Nominations may be submitted throughout the year</w:t>
      </w:r>
    </w:p>
    <w:p w14:paraId="060508E0" w14:textId="77777777" w:rsidR="000E66D0" w:rsidRPr="004E07AC" w:rsidRDefault="000E66D0" w:rsidP="00046969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PIC members and TREPAC Trustees are not eligible for the Strike Force Award</w:t>
      </w:r>
    </w:p>
    <w:p w14:paraId="0A323878" w14:textId="5354EF57" w:rsidR="00D247A2" w:rsidRPr="004E07AC" w:rsidRDefault="000E66D0" w:rsidP="00D247A2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A</w:t>
      </w:r>
      <w:r w:rsidR="004E07AC">
        <w:rPr>
          <w:rFonts w:cs="Arial"/>
          <w:sz w:val="22"/>
        </w:rPr>
        <w:t>ward winners are recognized</w:t>
      </w:r>
      <w:r w:rsidRPr="004E07AC">
        <w:rPr>
          <w:rFonts w:cs="Arial"/>
          <w:sz w:val="22"/>
        </w:rPr>
        <w:t xml:space="preserve"> in </w:t>
      </w:r>
      <w:r w:rsidRPr="004E07AC">
        <w:rPr>
          <w:rFonts w:cs="Arial"/>
          <w:i/>
          <w:sz w:val="22"/>
        </w:rPr>
        <w:t>Texas REALTOR®</w:t>
      </w:r>
      <w:r w:rsidRPr="004E07AC">
        <w:rPr>
          <w:rFonts w:cs="Arial"/>
          <w:sz w:val="22"/>
        </w:rPr>
        <w:t xml:space="preserve"> magazine </w:t>
      </w:r>
    </w:p>
    <w:p w14:paraId="43AD04D2" w14:textId="7C6ECCFF" w:rsidR="000E66D0" w:rsidRPr="004E07AC" w:rsidRDefault="000E66D0" w:rsidP="00046969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Multiple Strike Force Awards may be awarded to REALTORS® within the same local association</w:t>
      </w:r>
    </w:p>
    <w:p w14:paraId="5F9ED317" w14:textId="77777777" w:rsidR="000E66D0" w:rsidRPr="004E07AC" w:rsidRDefault="000E66D0" w:rsidP="00046969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Nominations for the Strike Force Award may be made by:</w:t>
      </w:r>
    </w:p>
    <w:p w14:paraId="6B14FB49" w14:textId="77777777" w:rsidR="000E66D0" w:rsidRPr="004E07AC" w:rsidRDefault="000E66D0" w:rsidP="00046969">
      <w:pPr>
        <w:pStyle w:val="ListParagraph"/>
        <w:numPr>
          <w:ilvl w:val="1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 xml:space="preserve">Local Associations; GADs, AE, staff, etc. </w:t>
      </w:r>
    </w:p>
    <w:p w14:paraId="1EF908DF" w14:textId="41BB3E29" w:rsidR="000E66D0" w:rsidRPr="004E07AC" w:rsidRDefault="000E66D0" w:rsidP="00046969">
      <w:pPr>
        <w:pStyle w:val="ListParagraph"/>
        <w:numPr>
          <w:ilvl w:val="1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Texas REALTORS® Field Rep</w:t>
      </w:r>
    </w:p>
    <w:p w14:paraId="52D61579" w14:textId="77777777" w:rsidR="000E66D0" w:rsidRPr="004E07AC" w:rsidRDefault="000E66D0" w:rsidP="00046969">
      <w:pPr>
        <w:pStyle w:val="ListParagraph"/>
        <w:numPr>
          <w:ilvl w:val="1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Political Involvement Council members</w:t>
      </w:r>
    </w:p>
    <w:p w14:paraId="7A02A137" w14:textId="77777777" w:rsidR="000E66D0" w:rsidRPr="004E07AC" w:rsidRDefault="000E66D0" w:rsidP="00046969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PIC leadership will ratify decisions as nominees are submitted</w:t>
      </w:r>
    </w:p>
    <w:p w14:paraId="7212ACAB" w14:textId="23774934" w:rsidR="000E66D0" w:rsidRPr="004E07AC" w:rsidRDefault="000E66D0" w:rsidP="00DA7753">
      <w:pPr>
        <w:pStyle w:val="ListParagraph"/>
        <w:numPr>
          <w:ilvl w:val="0"/>
          <w:numId w:val="15"/>
        </w:numPr>
        <w:rPr>
          <w:rFonts w:cs="Arial"/>
          <w:sz w:val="22"/>
        </w:rPr>
      </w:pPr>
      <w:r w:rsidRPr="004E07AC">
        <w:rPr>
          <w:rFonts w:cs="Arial"/>
          <w:sz w:val="22"/>
        </w:rPr>
        <w:t>Winners will immediately receive a framed certificate to acknowledge their exceptional efforts in grassroots advocacy</w:t>
      </w:r>
    </w:p>
    <w:sectPr w:rsidR="000E66D0" w:rsidRPr="004E07AC" w:rsidSect="000E66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96B0" w14:textId="77777777" w:rsidR="00DA2028" w:rsidRDefault="00DA2028">
      <w:r>
        <w:separator/>
      </w:r>
    </w:p>
  </w:endnote>
  <w:endnote w:type="continuationSeparator" w:id="0">
    <w:p w14:paraId="75E2982E" w14:textId="77777777" w:rsidR="00DA2028" w:rsidRDefault="00DA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A3C8" w14:textId="77777777" w:rsidR="006174C2" w:rsidRDefault="006174C2">
    <w:pPr>
      <w:pStyle w:val="Footer"/>
    </w:pPr>
    <w:r>
      <w:t>[Type text]</w:t>
    </w:r>
  </w:p>
  <w:p w14:paraId="5865F843" w14:textId="77777777" w:rsidR="006174C2" w:rsidRDefault="0061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6FCB" w14:textId="77777777" w:rsidR="009376A5" w:rsidRDefault="0093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C584" w14:textId="77777777" w:rsidR="009376A5" w:rsidRPr="009D08F7" w:rsidRDefault="009376A5" w:rsidP="007153A9">
    <w:pPr>
      <w:pStyle w:val="Footer"/>
      <w:tabs>
        <w:tab w:val="clear" w:pos="8640"/>
        <w:tab w:val="left" w:pos="7923"/>
      </w:tabs>
      <w:ind w:left="228"/>
      <w:jc w:val="center"/>
      <w:rPr>
        <w:rFonts w:ascii="Arial" w:hAnsi="Arial" w:cs="Arial"/>
        <w:color w:val="808080"/>
        <w:sz w:val="18"/>
        <w:szCs w:val="20"/>
      </w:rPr>
    </w:pPr>
    <w:r w:rsidRPr="009D08F7">
      <w:rPr>
        <w:rFonts w:ascii="Arial" w:hAnsi="Arial" w:cs="Arial"/>
        <w:color w:val="808080"/>
        <w:sz w:val="18"/>
        <w:szCs w:val="20"/>
      </w:rPr>
      <w:t>1115 San Jacinto Blvd., Ste. 200, Austin, TX 78701    PO Box 2246, Austin, TX 78768-2246    800.873.9155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50B3" w14:textId="77777777" w:rsidR="009376A5" w:rsidRDefault="0093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C3D7" w14:textId="77777777" w:rsidR="00DA2028" w:rsidRDefault="00DA2028">
      <w:r>
        <w:separator/>
      </w:r>
    </w:p>
  </w:footnote>
  <w:footnote w:type="continuationSeparator" w:id="0">
    <w:p w14:paraId="2A3D48D7" w14:textId="77777777" w:rsidR="00DA2028" w:rsidRDefault="00DA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6590" w14:textId="77777777" w:rsidR="002A5D9D" w:rsidRDefault="002A5D9D" w:rsidP="00FC4A0B">
    <w:pPr>
      <w:pStyle w:val="Header"/>
      <w:jc w:val="center"/>
      <w:rPr>
        <w:rFonts w:ascii="Arial" w:hAnsi="Arial" w:cs="Arial"/>
        <w:noProof/>
      </w:rPr>
    </w:pPr>
  </w:p>
  <w:p w14:paraId="39439BD3" w14:textId="11F51294" w:rsidR="00AD70B5" w:rsidRDefault="004973AB" w:rsidP="00FC4A0B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53583D9A" wp14:editId="17CF9789">
          <wp:extent cx="3657600" cy="8858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2362" w14:textId="519B32FD" w:rsidR="00046969" w:rsidRDefault="00046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4204" w14:textId="49FFF804" w:rsidR="00046969" w:rsidRDefault="000469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1BD" w14:textId="0FE4A504" w:rsidR="00046969" w:rsidRDefault="000469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A983" w14:textId="083BA3A6" w:rsidR="009376A5" w:rsidRDefault="009376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821F" w14:textId="34683756" w:rsidR="009376A5" w:rsidRPr="000E66D0" w:rsidRDefault="004973AB" w:rsidP="00FC4A0B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482193C9" wp14:editId="1715A504">
          <wp:extent cx="3657600" cy="88582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A695" w14:textId="7BDA7EB3" w:rsidR="009376A5" w:rsidRDefault="0093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A4A"/>
    <w:multiLevelType w:val="hybridMultilevel"/>
    <w:tmpl w:val="3D541A10"/>
    <w:lvl w:ilvl="0" w:tplc="EA6CEA5A">
      <w:start w:val="1"/>
      <w:numFmt w:val="bullet"/>
      <w:lvlText w:val="□"/>
      <w:lvlJc w:val="left"/>
      <w:pPr>
        <w:ind w:left="180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0C414CDC"/>
    <w:multiLevelType w:val="multilevel"/>
    <w:tmpl w:val="A3C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73CA"/>
    <w:multiLevelType w:val="hybridMultilevel"/>
    <w:tmpl w:val="97145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A4656"/>
    <w:multiLevelType w:val="multilevel"/>
    <w:tmpl w:val="36B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E0072"/>
    <w:multiLevelType w:val="hybridMultilevel"/>
    <w:tmpl w:val="61EC0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957E79"/>
    <w:multiLevelType w:val="hybridMultilevel"/>
    <w:tmpl w:val="551EE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432BD0"/>
    <w:multiLevelType w:val="hybridMultilevel"/>
    <w:tmpl w:val="65EEBA34"/>
    <w:lvl w:ilvl="0" w:tplc="04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34C949E1"/>
    <w:multiLevelType w:val="hybridMultilevel"/>
    <w:tmpl w:val="E27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0DB4"/>
    <w:multiLevelType w:val="hybridMultilevel"/>
    <w:tmpl w:val="C4A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480A"/>
    <w:multiLevelType w:val="hybridMultilevel"/>
    <w:tmpl w:val="C6C63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93161"/>
    <w:multiLevelType w:val="hybridMultilevel"/>
    <w:tmpl w:val="2698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2E28"/>
    <w:multiLevelType w:val="hybridMultilevel"/>
    <w:tmpl w:val="57CEF9D0"/>
    <w:lvl w:ilvl="0" w:tplc="879AB174">
      <w:start w:val="1"/>
      <w:numFmt w:val="decimal"/>
      <w:lvlText w:val="%1."/>
      <w:lvlJc w:val="left"/>
      <w:pPr>
        <w:tabs>
          <w:tab w:val="num" w:pos="2163"/>
        </w:tabs>
        <w:ind w:left="21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2" w15:restartNumberingAfterBreak="0">
    <w:nsid w:val="5E314E51"/>
    <w:multiLevelType w:val="multilevel"/>
    <w:tmpl w:val="6304F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70190"/>
    <w:multiLevelType w:val="hybridMultilevel"/>
    <w:tmpl w:val="672C8592"/>
    <w:lvl w:ilvl="0" w:tplc="61E0697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4" w15:restartNumberingAfterBreak="0">
    <w:nsid w:val="6CBB1704"/>
    <w:multiLevelType w:val="hybridMultilevel"/>
    <w:tmpl w:val="3244E0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2"/>
    <w:rsid w:val="00046969"/>
    <w:rsid w:val="000E66D0"/>
    <w:rsid w:val="00134F39"/>
    <w:rsid w:val="0016500C"/>
    <w:rsid w:val="00187778"/>
    <w:rsid w:val="001A30F3"/>
    <w:rsid w:val="001A42E0"/>
    <w:rsid w:val="001E50DF"/>
    <w:rsid w:val="0021497D"/>
    <w:rsid w:val="00222BAE"/>
    <w:rsid w:val="00232A26"/>
    <w:rsid w:val="00236BE9"/>
    <w:rsid w:val="00263F76"/>
    <w:rsid w:val="00272562"/>
    <w:rsid w:val="00284772"/>
    <w:rsid w:val="002A5D9D"/>
    <w:rsid w:val="002B51C2"/>
    <w:rsid w:val="002D04FF"/>
    <w:rsid w:val="002F32D1"/>
    <w:rsid w:val="0031104D"/>
    <w:rsid w:val="00346149"/>
    <w:rsid w:val="00394500"/>
    <w:rsid w:val="003C543A"/>
    <w:rsid w:val="003E5F32"/>
    <w:rsid w:val="00475EA6"/>
    <w:rsid w:val="00496611"/>
    <w:rsid w:val="004973AB"/>
    <w:rsid w:val="004E07AC"/>
    <w:rsid w:val="0051101A"/>
    <w:rsid w:val="0052249F"/>
    <w:rsid w:val="00524149"/>
    <w:rsid w:val="00552B2C"/>
    <w:rsid w:val="005A55E8"/>
    <w:rsid w:val="005A5E96"/>
    <w:rsid w:val="005B2742"/>
    <w:rsid w:val="005C0B29"/>
    <w:rsid w:val="005F5070"/>
    <w:rsid w:val="006174C2"/>
    <w:rsid w:val="00647C23"/>
    <w:rsid w:val="006B04BA"/>
    <w:rsid w:val="006D14C7"/>
    <w:rsid w:val="007056F5"/>
    <w:rsid w:val="007153A9"/>
    <w:rsid w:val="00724060"/>
    <w:rsid w:val="00750CF2"/>
    <w:rsid w:val="007527AE"/>
    <w:rsid w:val="0080583D"/>
    <w:rsid w:val="00831A6C"/>
    <w:rsid w:val="008335FB"/>
    <w:rsid w:val="008620AE"/>
    <w:rsid w:val="00862CDC"/>
    <w:rsid w:val="00865F49"/>
    <w:rsid w:val="00881FA6"/>
    <w:rsid w:val="0089762A"/>
    <w:rsid w:val="008D2803"/>
    <w:rsid w:val="008D4A6F"/>
    <w:rsid w:val="00934D76"/>
    <w:rsid w:val="009376A5"/>
    <w:rsid w:val="009761B7"/>
    <w:rsid w:val="0099578F"/>
    <w:rsid w:val="009D4BEA"/>
    <w:rsid w:val="00A2358F"/>
    <w:rsid w:val="00A366D9"/>
    <w:rsid w:val="00A406BB"/>
    <w:rsid w:val="00A64271"/>
    <w:rsid w:val="00AA081F"/>
    <w:rsid w:val="00AC412E"/>
    <w:rsid w:val="00AC67F6"/>
    <w:rsid w:val="00AD70B5"/>
    <w:rsid w:val="00B43459"/>
    <w:rsid w:val="00B60980"/>
    <w:rsid w:val="00B62CF6"/>
    <w:rsid w:val="00BF2965"/>
    <w:rsid w:val="00C05A7F"/>
    <w:rsid w:val="00C34365"/>
    <w:rsid w:val="00C55FBB"/>
    <w:rsid w:val="00C82CBE"/>
    <w:rsid w:val="00CD75C1"/>
    <w:rsid w:val="00CE351E"/>
    <w:rsid w:val="00CF1ADD"/>
    <w:rsid w:val="00D0578B"/>
    <w:rsid w:val="00D13911"/>
    <w:rsid w:val="00D16B96"/>
    <w:rsid w:val="00D247A2"/>
    <w:rsid w:val="00D34454"/>
    <w:rsid w:val="00D85CE4"/>
    <w:rsid w:val="00D868A3"/>
    <w:rsid w:val="00DA2028"/>
    <w:rsid w:val="00DA7753"/>
    <w:rsid w:val="00DB25CA"/>
    <w:rsid w:val="00DF33C2"/>
    <w:rsid w:val="00E0742F"/>
    <w:rsid w:val="00E16CF7"/>
    <w:rsid w:val="00E72C1E"/>
    <w:rsid w:val="00EA30AE"/>
    <w:rsid w:val="00F379F9"/>
    <w:rsid w:val="00F54F61"/>
    <w:rsid w:val="00FC4A0B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42FACAB6"/>
  <w15:chartTrackingRefBased/>
  <w15:docId w15:val="{A1D2B004-230F-465B-B900-865C1231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64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opy1">
    <w:name w:val="bodycopy1"/>
    <w:rsid w:val="00AB5521"/>
    <w:rPr>
      <w:rFonts w:ascii="Arial" w:hAnsi="Arial" w:cs="Arial" w:hint="default"/>
      <w:i w:val="0"/>
      <w:iCs w:val="0"/>
      <w:color w:val="000000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rsid w:val="0090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F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527AE"/>
    <w:rPr>
      <w:color w:val="800080"/>
      <w:u w:val="single"/>
    </w:rPr>
  </w:style>
  <w:style w:type="character" w:styleId="Hyperlink">
    <w:name w:val="Hyperlink"/>
    <w:rsid w:val="0021497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271"/>
    <w:rPr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934D7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34D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74C2"/>
    <w:pPr>
      <w:ind w:left="720"/>
      <w:contextualSpacing/>
    </w:pPr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rikeforce@texasrealtors.com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BB38-EA2F-4EF5-B4A8-D3337175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Association of REALTORS</Company>
  <LinksUpToDate>false</LinksUpToDate>
  <CharactersWithSpaces>3139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mailto:strikeforce@texasrealtors.com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mbarnett</dc:creator>
  <cp:keywords/>
  <cp:lastModifiedBy>Jaime Lee</cp:lastModifiedBy>
  <cp:revision>4</cp:revision>
  <cp:lastPrinted>2018-01-26T19:01:00Z</cp:lastPrinted>
  <dcterms:created xsi:type="dcterms:W3CDTF">2019-05-08T14:09:00Z</dcterms:created>
  <dcterms:modified xsi:type="dcterms:W3CDTF">2019-05-08T14:15:00Z</dcterms:modified>
</cp:coreProperties>
</file>